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80" w:rsidRPr="00534C09" w:rsidRDefault="00413080" w:rsidP="001A7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C09">
        <w:rPr>
          <w:rFonts w:ascii="Times New Roman" w:hAnsi="Times New Roman" w:cs="Times New Roman"/>
          <w:b/>
          <w:sz w:val="24"/>
          <w:szCs w:val="24"/>
        </w:rPr>
        <w:t xml:space="preserve">Langue et </w:t>
      </w:r>
      <w:r w:rsidR="003E068F" w:rsidRPr="00534C09">
        <w:rPr>
          <w:rFonts w:ascii="Times New Roman" w:hAnsi="Times New Roman" w:cs="Times New Roman"/>
          <w:b/>
          <w:sz w:val="24"/>
          <w:szCs w:val="24"/>
        </w:rPr>
        <w:t>littératures</w:t>
      </w:r>
      <w:r w:rsidRPr="00534C09">
        <w:rPr>
          <w:rFonts w:ascii="Times New Roman" w:hAnsi="Times New Roman" w:cs="Times New Roman"/>
          <w:b/>
          <w:sz w:val="24"/>
          <w:szCs w:val="24"/>
        </w:rPr>
        <w:t xml:space="preserve"> techniques latines dans les </w:t>
      </w:r>
      <w:r w:rsidR="003E068F" w:rsidRPr="00534C09">
        <w:rPr>
          <w:rFonts w:ascii="Times New Roman" w:hAnsi="Times New Roman" w:cs="Times New Roman"/>
          <w:b/>
          <w:sz w:val="24"/>
          <w:szCs w:val="24"/>
        </w:rPr>
        <w:t>traités</w:t>
      </w:r>
      <w:r w:rsidRPr="00534C09">
        <w:rPr>
          <w:rFonts w:ascii="Times New Roman" w:hAnsi="Times New Roman" w:cs="Times New Roman"/>
          <w:b/>
          <w:sz w:val="24"/>
          <w:szCs w:val="24"/>
        </w:rPr>
        <w:t xml:space="preserve"> militaires protobyzantins (500-700 apr. J.-C.)</w:t>
      </w:r>
    </w:p>
    <w:p w:rsidR="00393CAC" w:rsidRPr="003E068F" w:rsidRDefault="00F6683F" w:rsidP="00393CAC">
      <w:pPr>
        <w:jc w:val="both"/>
        <w:rPr>
          <w:rFonts w:ascii="Times New Roman" w:hAnsi="Times New Roman" w:cs="Times New Roman"/>
          <w:sz w:val="24"/>
          <w:szCs w:val="24"/>
        </w:rPr>
      </w:pPr>
      <w:r w:rsidRPr="003E068F">
        <w:rPr>
          <w:rFonts w:ascii="Times New Roman" w:hAnsi="Times New Roman" w:cs="Times New Roman"/>
          <w:sz w:val="24"/>
          <w:szCs w:val="24"/>
        </w:rPr>
        <w:t>Dans</w:t>
      </w:r>
      <w:r w:rsidR="002B69DE" w:rsidRPr="003E068F">
        <w:rPr>
          <w:rFonts w:ascii="Times New Roman" w:hAnsi="Times New Roman" w:cs="Times New Roman"/>
          <w:sz w:val="24"/>
          <w:szCs w:val="24"/>
        </w:rPr>
        <w:t xml:space="preserve"> l’</w:t>
      </w:r>
      <w:r w:rsidR="008D089C" w:rsidRPr="003E068F">
        <w:rPr>
          <w:rFonts w:ascii="Times New Roman" w:hAnsi="Times New Roman" w:cs="Times New Roman"/>
          <w:sz w:val="24"/>
          <w:szCs w:val="24"/>
        </w:rPr>
        <w:t>armée protobyzantine</w:t>
      </w:r>
      <w:r w:rsidR="005B5F0C" w:rsidRPr="003E068F">
        <w:rPr>
          <w:rFonts w:ascii="Times New Roman" w:hAnsi="Times New Roman" w:cs="Times New Roman"/>
          <w:sz w:val="24"/>
          <w:szCs w:val="24"/>
        </w:rPr>
        <w:t xml:space="preserve"> (VI</w:t>
      </w:r>
      <w:r w:rsidR="007B0E05" w:rsidRPr="003E068F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5B5F0C" w:rsidRPr="003E068F">
        <w:rPr>
          <w:rFonts w:ascii="Times New Roman" w:hAnsi="Times New Roman" w:cs="Times New Roman"/>
          <w:sz w:val="24"/>
          <w:szCs w:val="24"/>
        </w:rPr>
        <w:t>-VII</w:t>
      </w:r>
      <w:r w:rsidR="007B0E05" w:rsidRPr="003E068F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7B0E05" w:rsidRPr="003E068F">
        <w:rPr>
          <w:rFonts w:ascii="Times New Roman" w:hAnsi="Times New Roman" w:cs="Times New Roman"/>
          <w:sz w:val="24"/>
          <w:szCs w:val="24"/>
        </w:rPr>
        <w:t xml:space="preserve"> siècles)</w:t>
      </w:r>
      <w:r w:rsidR="008D089C" w:rsidRPr="003E068F">
        <w:rPr>
          <w:rFonts w:ascii="Times New Roman" w:hAnsi="Times New Roman" w:cs="Times New Roman"/>
          <w:sz w:val="24"/>
          <w:szCs w:val="24"/>
        </w:rPr>
        <w:t xml:space="preserve">, ordres et </w:t>
      </w:r>
      <w:r w:rsidR="005F2511" w:rsidRPr="003E068F">
        <w:rPr>
          <w:rFonts w:ascii="Times New Roman" w:hAnsi="Times New Roman" w:cs="Times New Roman"/>
          <w:sz w:val="24"/>
          <w:szCs w:val="24"/>
        </w:rPr>
        <w:t>grades</w:t>
      </w:r>
      <w:r w:rsidR="007B0E05" w:rsidRPr="003E068F">
        <w:rPr>
          <w:rFonts w:ascii="Times New Roman" w:hAnsi="Times New Roman" w:cs="Times New Roman"/>
          <w:sz w:val="24"/>
          <w:szCs w:val="24"/>
        </w:rPr>
        <w:t xml:space="preserve"> </w:t>
      </w:r>
      <w:r w:rsidR="005F2511" w:rsidRPr="003E068F">
        <w:rPr>
          <w:rFonts w:ascii="Times New Roman" w:hAnsi="Times New Roman" w:cs="Times New Roman"/>
          <w:sz w:val="24"/>
          <w:szCs w:val="24"/>
        </w:rPr>
        <w:t>étaient donnés</w:t>
      </w:r>
      <w:r w:rsidR="008D089C" w:rsidRPr="003E068F">
        <w:rPr>
          <w:rFonts w:ascii="Times New Roman" w:hAnsi="Times New Roman" w:cs="Times New Roman"/>
          <w:sz w:val="24"/>
          <w:szCs w:val="24"/>
        </w:rPr>
        <w:t xml:space="preserve"> en latin, la</w:t>
      </w:r>
      <w:r w:rsidR="001A7402" w:rsidRPr="003E068F">
        <w:rPr>
          <w:rFonts w:ascii="Times New Roman" w:hAnsi="Times New Roman" w:cs="Times New Roman"/>
          <w:sz w:val="24"/>
          <w:szCs w:val="24"/>
        </w:rPr>
        <w:t xml:space="preserve"> langue de l’</w:t>
      </w:r>
      <w:r w:rsidR="008D089C" w:rsidRPr="003E068F">
        <w:rPr>
          <w:rFonts w:ascii="Times New Roman" w:hAnsi="Times New Roman" w:cs="Times New Roman"/>
          <w:sz w:val="24"/>
          <w:szCs w:val="24"/>
        </w:rPr>
        <w:t xml:space="preserve">autorité qui avait </w:t>
      </w:r>
      <w:r w:rsidR="005F2511" w:rsidRPr="003E068F">
        <w:rPr>
          <w:rFonts w:ascii="Times New Roman" w:hAnsi="Times New Roman" w:cs="Times New Roman"/>
          <w:sz w:val="24"/>
          <w:szCs w:val="24"/>
        </w:rPr>
        <w:t>formé</w:t>
      </w:r>
      <w:r w:rsidR="008D089C" w:rsidRPr="003E068F">
        <w:rPr>
          <w:rFonts w:ascii="Times New Roman" w:hAnsi="Times New Roman" w:cs="Times New Roman"/>
          <w:sz w:val="24"/>
          <w:szCs w:val="24"/>
        </w:rPr>
        <w:t xml:space="preserve"> l’outil militaire tardif à la fin du III</w:t>
      </w:r>
      <w:r w:rsidR="008D089C" w:rsidRPr="003E068F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8D089C" w:rsidRPr="003E068F">
        <w:rPr>
          <w:rFonts w:ascii="Times New Roman" w:hAnsi="Times New Roman" w:cs="Times New Roman"/>
          <w:sz w:val="24"/>
          <w:szCs w:val="24"/>
        </w:rPr>
        <w:t xml:space="preserve"> siècle. Le latin ne se limitait cependant pas à</w:t>
      </w:r>
      <w:r w:rsidR="002B69DE" w:rsidRPr="003E068F">
        <w:rPr>
          <w:rFonts w:ascii="Times New Roman" w:hAnsi="Times New Roman" w:cs="Times New Roman"/>
          <w:sz w:val="24"/>
          <w:szCs w:val="24"/>
        </w:rPr>
        <w:t xml:space="preserve"> une langue de comma</w:t>
      </w:r>
      <w:r w:rsidRPr="003E068F">
        <w:rPr>
          <w:rFonts w:ascii="Times New Roman" w:hAnsi="Times New Roman" w:cs="Times New Roman"/>
          <w:sz w:val="24"/>
          <w:szCs w:val="24"/>
        </w:rPr>
        <w:t>ndement :</w:t>
      </w:r>
      <w:r w:rsidR="005F2511" w:rsidRPr="003E068F">
        <w:rPr>
          <w:rFonts w:ascii="Times New Roman" w:hAnsi="Times New Roman" w:cs="Times New Roman"/>
          <w:sz w:val="24"/>
          <w:szCs w:val="24"/>
        </w:rPr>
        <w:t xml:space="preserve"> il irriguait le vocabulaire technique et professionnel, l’idiome collectif et toutes les</w:t>
      </w:r>
      <w:r w:rsidR="00C205CA" w:rsidRPr="003E068F">
        <w:rPr>
          <w:rFonts w:ascii="Times New Roman" w:hAnsi="Times New Roman" w:cs="Times New Roman"/>
          <w:sz w:val="24"/>
          <w:szCs w:val="24"/>
        </w:rPr>
        <w:t xml:space="preserve"> formes d’expression</w:t>
      </w:r>
      <w:r w:rsidR="005F2511" w:rsidRPr="003E068F">
        <w:rPr>
          <w:rFonts w:ascii="Times New Roman" w:hAnsi="Times New Roman" w:cs="Times New Roman"/>
          <w:sz w:val="24"/>
          <w:szCs w:val="24"/>
        </w:rPr>
        <w:t xml:space="preserve"> d’une culture militaire née plusieurs siècles auparavant dans un milieu majoritairement </w:t>
      </w:r>
      <w:proofErr w:type="spellStart"/>
      <w:r w:rsidR="005F2511" w:rsidRPr="003E068F">
        <w:rPr>
          <w:rFonts w:ascii="Times New Roman" w:hAnsi="Times New Roman" w:cs="Times New Roman"/>
          <w:sz w:val="24"/>
          <w:szCs w:val="24"/>
        </w:rPr>
        <w:t>latinophone</w:t>
      </w:r>
      <w:proofErr w:type="spellEnd"/>
      <w:r w:rsidR="005F2511" w:rsidRPr="003E068F">
        <w:rPr>
          <w:rFonts w:ascii="Times New Roman" w:hAnsi="Times New Roman" w:cs="Times New Roman"/>
          <w:sz w:val="24"/>
          <w:szCs w:val="24"/>
        </w:rPr>
        <w:t xml:space="preserve">. Son usage </w:t>
      </w:r>
      <w:r w:rsidR="00C205CA" w:rsidRPr="003E068F">
        <w:rPr>
          <w:rFonts w:ascii="Times New Roman" w:hAnsi="Times New Roman" w:cs="Times New Roman"/>
          <w:sz w:val="24"/>
          <w:szCs w:val="24"/>
        </w:rPr>
        <w:t xml:space="preserve">persistant </w:t>
      </w:r>
      <w:r w:rsidR="005B5F0C" w:rsidRPr="003E068F">
        <w:rPr>
          <w:rFonts w:ascii="Times New Roman" w:hAnsi="Times New Roman" w:cs="Times New Roman"/>
          <w:sz w:val="24"/>
          <w:szCs w:val="24"/>
        </w:rPr>
        <w:t xml:space="preserve">dans l’institution militaire </w:t>
      </w:r>
      <w:r w:rsidR="005F2511" w:rsidRPr="003E068F">
        <w:rPr>
          <w:rFonts w:ascii="Times New Roman" w:hAnsi="Times New Roman" w:cs="Times New Roman"/>
          <w:sz w:val="24"/>
          <w:szCs w:val="24"/>
        </w:rPr>
        <w:t xml:space="preserve">à l’époque protobyzantine ne s’explique </w:t>
      </w:r>
      <w:r w:rsidR="00C205CA" w:rsidRPr="003E068F">
        <w:rPr>
          <w:rFonts w:ascii="Times New Roman" w:hAnsi="Times New Roman" w:cs="Times New Roman"/>
          <w:sz w:val="24"/>
          <w:szCs w:val="24"/>
        </w:rPr>
        <w:t xml:space="preserve">ainsi </w:t>
      </w:r>
      <w:r w:rsidR="005F2511" w:rsidRPr="003E068F">
        <w:rPr>
          <w:rFonts w:ascii="Times New Roman" w:hAnsi="Times New Roman" w:cs="Times New Roman"/>
          <w:sz w:val="24"/>
          <w:szCs w:val="24"/>
        </w:rPr>
        <w:t>ni par un traditionalisme exacerbé des troupes ni par un</w:t>
      </w:r>
      <w:r w:rsidR="005B5F0C" w:rsidRPr="003E068F">
        <w:rPr>
          <w:rFonts w:ascii="Times New Roman" w:hAnsi="Times New Roman" w:cs="Times New Roman"/>
          <w:sz w:val="24"/>
          <w:szCs w:val="24"/>
        </w:rPr>
        <w:t>e</w:t>
      </w:r>
      <w:r w:rsidR="00C205CA" w:rsidRPr="003E068F">
        <w:rPr>
          <w:rFonts w:ascii="Times New Roman" w:hAnsi="Times New Roman" w:cs="Times New Roman"/>
          <w:sz w:val="24"/>
          <w:szCs w:val="24"/>
        </w:rPr>
        <w:t xml:space="preserve"> fidélité </w:t>
      </w:r>
      <w:r w:rsidR="005F2511" w:rsidRPr="003E068F">
        <w:rPr>
          <w:rFonts w:ascii="Times New Roman" w:hAnsi="Times New Roman" w:cs="Times New Roman"/>
          <w:sz w:val="24"/>
          <w:szCs w:val="24"/>
        </w:rPr>
        <w:t>idéologique désuète</w:t>
      </w:r>
      <w:r w:rsidR="005B5F0C" w:rsidRPr="003E068F">
        <w:rPr>
          <w:rFonts w:ascii="Times New Roman" w:hAnsi="Times New Roman" w:cs="Times New Roman"/>
          <w:sz w:val="24"/>
          <w:szCs w:val="24"/>
        </w:rPr>
        <w:t>,</w:t>
      </w:r>
      <w:r w:rsidR="005F2511" w:rsidRPr="003E068F">
        <w:rPr>
          <w:rFonts w:ascii="Times New Roman" w:hAnsi="Times New Roman" w:cs="Times New Roman"/>
          <w:sz w:val="24"/>
          <w:szCs w:val="24"/>
        </w:rPr>
        <w:t xml:space="preserve"> mais pa</w:t>
      </w:r>
      <w:r w:rsidR="005B5F0C" w:rsidRPr="003E068F">
        <w:rPr>
          <w:rFonts w:ascii="Times New Roman" w:hAnsi="Times New Roman" w:cs="Times New Roman"/>
          <w:sz w:val="24"/>
          <w:szCs w:val="24"/>
        </w:rPr>
        <w:t>r</w:t>
      </w:r>
      <w:r w:rsidR="005F2511" w:rsidRPr="003E068F">
        <w:rPr>
          <w:rFonts w:ascii="Times New Roman" w:hAnsi="Times New Roman" w:cs="Times New Roman"/>
          <w:sz w:val="24"/>
          <w:szCs w:val="24"/>
        </w:rPr>
        <w:t xml:space="preserve"> la simple </w:t>
      </w:r>
      <w:r w:rsidR="005B5F0C" w:rsidRPr="003E068F">
        <w:rPr>
          <w:rFonts w:ascii="Times New Roman" w:hAnsi="Times New Roman" w:cs="Times New Roman"/>
          <w:sz w:val="24"/>
          <w:szCs w:val="24"/>
        </w:rPr>
        <w:t xml:space="preserve">nécessité et </w:t>
      </w:r>
      <w:r w:rsidR="005F2511" w:rsidRPr="003E068F">
        <w:rPr>
          <w:rFonts w:ascii="Times New Roman" w:hAnsi="Times New Roman" w:cs="Times New Roman"/>
          <w:sz w:val="24"/>
          <w:szCs w:val="24"/>
        </w:rPr>
        <w:t xml:space="preserve">commodité </w:t>
      </w:r>
      <w:r w:rsidR="005B5F0C" w:rsidRPr="003E068F">
        <w:rPr>
          <w:rFonts w:ascii="Times New Roman" w:hAnsi="Times New Roman" w:cs="Times New Roman"/>
          <w:sz w:val="24"/>
          <w:szCs w:val="24"/>
        </w:rPr>
        <w:t xml:space="preserve">dans un contexte où les pratiques de la guerre ne connaissaient pas </w:t>
      </w:r>
      <w:r w:rsidR="00C205CA" w:rsidRPr="003E068F">
        <w:rPr>
          <w:rFonts w:ascii="Times New Roman" w:hAnsi="Times New Roman" w:cs="Times New Roman"/>
          <w:sz w:val="24"/>
          <w:szCs w:val="24"/>
        </w:rPr>
        <w:t xml:space="preserve">de bouleversement </w:t>
      </w:r>
      <w:r w:rsidR="006F5DD3" w:rsidRPr="003E068F">
        <w:rPr>
          <w:rFonts w:ascii="Times New Roman" w:hAnsi="Times New Roman" w:cs="Times New Roman"/>
          <w:sz w:val="24"/>
          <w:szCs w:val="24"/>
        </w:rPr>
        <w:t>complet</w:t>
      </w:r>
      <w:r w:rsidR="005B5F0C" w:rsidRPr="003E068F">
        <w:rPr>
          <w:rFonts w:ascii="Times New Roman" w:hAnsi="Times New Roman" w:cs="Times New Roman"/>
          <w:sz w:val="24"/>
          <w:szCs w:val="24"/>
        </w:rPr>
        <w:t xml:space="preserve"> et le recrutement continuait à pui</w:t>
      </w:r>
      <w:r w:rsidR="009F21DD" w:rsidRPr="003E068F">
        <w:rPr>
          <w:rFonts w:ascii="Times New Roman" w:hAnsi="Times New Roman" w:cs="Times New Roman"/>
          <w:sz w:val="24"/>
          <w:szCs w:val="24"/>
        </w:rPr>
        <w:t>ser dans des bassins occidentaux</w:t>
      </w:r>
      <w:r w:rsidR="00534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C09">
        <w:rPr>
          <w:rFonts w:ascii="Times New Roman" w:hAnsi="Times New Roman" w:cs="Times New Roman"/>
          <w:sz w:val="24"/>
          <w:szCs w:val="24"/>
        </w:rPr>
        <w:t>latinophones</w:t>
      </w:r>
      <w:proofErr w:type="spellEnd"/>
      <w:r w:rsidR="00534C09">
        <w:rPr>
          <w:rFonts w:ascii="Times New Roman" w:hAnsi="Times New Roman" w:cs="Times New Roman"/>
          <w:sz w:val="24"/>
          <w:szCs w:val="24"/>
        </w:rPr>
        <w:t xml:space="preserve">. </w:t>
      </w:r>
      <w:r w:rsidR="006F5DD3" w:rsidRPr="003E068F">
        <w:rPr>
          <w:rFonts w:ascii="Times New Roman" w:hAnsi="Times New Roman" w:cs="Times New Roman"/>
          <w:sz w:val="24"/>
          <w:szCs w:val="24"/>
        </w:rPr>
        <w:t xml:space="preserve">Les traités d’art militaire, de commandement et de tactique </w:t>
      </w:r>
      <w:r w:rsidR="005A00CB" w:rsidRPr="003E068F">
        <w:rPr>
          <w:rFonts w:ascii="Times New Roman" w:hAnsi="Times New Roman" w:cs="Times New Roman"/>
          <w:sz w:val="24"/>
          <w:szCs w:val="24"/>
        </w:rPr>
        <w:t xml:space="preserve">des </w:t>
      </w:r>
      <w:r w:rsidR="00222540" w:rsidRPr="003E068F">
        <w:rPr>
          <w:rFonts w:ascii="Times New Roman" w:hAnsi="Times New Roman" w:cs="Times New Roman"/>
          <w:sz w:val="24"/>
          <w:szCs w:val="24"/>
        </w:rPr>
        <w:t>VI</w:t>
      </w:r>
      <w:r w:rsidR="00222540" w:rsidRPr="003E068F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222540" w:rsidRPr="003E068F">
        <w:rPr>
          <w:rFonts w:ascii="Times New Roman" w:hAnsi="Times New Roman" w:cs="Times New Roman"/>
          <w:sz w:val="24"/>
          <w:szCs w:val="24"/>
        </w:rPr>
        <w:t>-VII</w:t>
      </w:r>
      <w:r w:rsidR="00222540" w:rsidRPr="003E068F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222540" w:rsidRPr="003E068F">
        <w:rPr>
          <w:rFonts w:ascii="Times New Roman" w:hAnsi="Times New Roman" w:cs="Times New Roman"/>
          <w:sz w:val="24"/>
          <w:szCs w:val="24"/>
        </w:rPr>
        <w:t xml:space="preserve"> siècles </w:t>
      </w:r>
      <w:r w:rsidR="005105D8" w:rsidRPr="003E068F">
        <w:rPr>
          <w:rFonts w:ascii="Times New Roman" w:hAnsi="Times New Roman" w:cs="Times New Roman"/>
          <w:sz w:val="24"/>
          <w:szCs w:val="24"/>
        </w:rPr>
        <w:t>offrent de multiples</w:t>
      </w:r>
      <w:r w:rsidR="006F5DD3" w:rsidRPr="003E068F">
        <w:rPr>
          <w:rFonts w:ascii="Times New Roman" w:hAnsi="Times New Roman" w:cs="Times New Roman"/>
          <w:sz w:val="24"/>
          <w:szCs w:val="24"/>
        </w:rPr>
        <w:t xml:space="preserve"> témoignages</w:t>
      </w:r>
      <w:r w:rsidR="005105D8" w:rsidRPr="003E068F">
        <w:rPr>
          <w:rFonts w:ascii="Times New Roman" w:hAnsi="Times New Roman" w:cs="Times New Roman"/>
          <w:sz w:val="24"/>
          <w:szCs w:val="24"/>
        </w:rPr>
        <w:t xml:space="preserve"> </w:t>
      </w:r>
      <w:r w:rsidR="009F21DD" w:rsidRPr="003E068F">
        <w:rPr>
          <w:rFonts w:ascii="Times New Roman" w:hAnsi="Times New Roman" w:cs="Times New Roman"/>
          <w:sz w:val="24"/>
          <w:szCs w:val="24"/>
        </w:rPr>
        <w:t>des emprunts lexicaux au latin</w:t>
      </w:r>
      <w:r w:rsidR="000E0CF9" w:rsidRPr="003E068F">
        <w:rPr>
          <w:rFonts w:ascii="Times New Roman" w:hAnsi="Times New Roman" w:cs="Times New Roman"/>
          <w:sz w:val="24"/>
          <w:szCs w:val="24"/>
        </w:rPr>
        <w:t xml:space="preserve"> </w:t>
      </w:r>
      <w:r w:rsidR="009F21DD" w:rsidRPr="003E068F">
        <w:rPr>
          <w:rFonts w:ascii="Times New Roman" w:hAnsi="Times New Roman" w:cs="Times New Roman"/>
          <w:sz w:val="24"/>
          <w:szCs w:val="24"/>
        </w:rPr>
        <w:t xml:space="preserve">: </w:t>
      </w:r>
      <w:r w:rsidR="006F5DD3" w:rsidRPr="003E068F">
        <w:rPr>
          <w:rFonts w:ascii="Times New Roman" w:hAnsi="Times New Roman" w:cs="Times New Roman"/>
          <w:sz w:val="24"/>
          <w:szCs w:val="24"/>
        </w:rPr>
        <w:t xml:space="preserve">termes translittérés – </w:t>
      </w:r>
      <w:proofErr w:type="spellStart"/>
      <w:r w:rsidR="006F5DD3" w:rsidRPr="003E068F">
        <w:rPr>
          <w:rFonts w:ascii="Times New Roman" w:hAnsi="Times New Roman" w:cs="Times New Roman"/>
          <w:i/>
          <w:sz w:val="24"/>
          <w:szCs w:val="24"/>
        </w:rPr>
        <w:t>mounera</w:t>
      </w:r>
      <w:proofErr w:type="spellEnd"/>
      <w:r w:rsidR="006F5DD3" w:rsidRPr="003E06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DD3" w:rsidRPr="003E068F">
        <w:rPr>
          <w:rFonts w:ascii="Times New Roman" w:hAnsi="Times New Roman" w:cs="Times New Roman"/>
          <w:i/>
          <w:sz w:val="24"/>
          <w:szCs w:val="24"/>
        </w:rPr>
        <w:t>scoutario</w:t>
      </w:r>
      <w:r w:rsidR="00413080" w:rsidRPr="003E068F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6F5DD3" w:rsidRPr="003E068F">
        <w:rPr>
          <w:rFonts w:ascii="Times New Roman" w:hAnsi="Times New Roman" w:cs="Times New Roman"/>
          <w:sz w:val="24"/>
          <w:szCs w:val="24"/>
        </w:rPr>
        <w:t xml:space="preserve"> –,  </w:t>
      </w:r>
      <w:r w:rsidR="001C097C" w:rsidRPr="003E068F">
        <w:rPr>
          <w:rFonts w:ascii="Times New Roman" w:hAnsi="Times New Roman" w:cs="Times New Roman"/>
          <w:sz w:val="24"/>
          <w:szCs w:val="24"/>
        </w:rPr>
        <w:t>souvent</w:t>
      </w:r>
      <w:r w:rsidR="005A00CB" w:rsidRPr="003E068F">
        <w:rPr>
          <w:rFonts w:ascii="Times New Roman" w:hAnsi="Times New Roman" w:cs="Times New Roman"/>
          <w:sz w:val="24"/>
          <w:szCs w:val="24"/>
        </w:rPr>
        <w:t xml:space="preserve"> dérivés</w:t>
      </w:r>
      <w:r w:rsidR="005105D8" w:rsidRPr="003E06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105D8" w:rsidRPr="003E068F">
        <w:rPr>
          <w:rFonts w:ascii="Times New Roman" w:hAnsi="Times New Roman" w:cs="Times New Roman"/>
          <w:i/>
          <w:sz w:val="24"/>
          <w:szCs w:val="24"/>
        </w:rPr>
        <w:t>exculcator</w:t>
      </w:r>
      <w:proofErr w:type="spellEnd"/>
      <w:r w:rsidR="005105D8" w:rsidRPr="003E06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105D8" w:rsidRPr="003E068F">
        <w:rPr>
          <w:rFonts w:ascii="Times New Roman" w:hAnsi="Times New Roman" w:cs="Times New Roman"/>
          <w:i/>
          <w:sz w:val="24"/>
          <w:szCs w:val="24"/>
        </w:rPr>
        <w:t>sculcator</w:t>
      </w:r>
      <w:proofErr w:type="spellEnd"/>
      <w:r w:rsidR="00413080" w:rsidRPr="003E068F">
        <w:rPr>
          <w:rFonts w:ascii="Times New Roman" w:hAnsi="Times New Roman" w:cs="Times New Roman"/>
          <w:sz w:val="24"/>
          <w:szCs w:val="24"/>
        </w:rPr>
        <w:t xml:space="preserve"> –</w:t>
      </w:r>
      <w:r w:rsidR="005105D8" w:rsidRPr="003E068F">
        <w:rPr>
          <w:rFonts w:ascii="Times New Roman" w:hAnsi="Times New Roman" w:cs="Times New Roman"/>
          <w:sz w:val="24"/>
          <w:szCs w:val="24"/>
        </w:rPr>
        <w:t>, dont le sens peu</w:t>
      </w:r>
      <w:r w:rsidR="005A00CB" w:rsidRPr="003E068F">
        <w:rPr>
          <w:rFonts w:ascii="Times New Roman" w:hAnsi="Times New Roman" w:cs="Times New Roman"/>
          <w:sz w:val="24"/>
          <w:szCs w:val="24"/>
        </w:rPr>
        <w:t xml:space="preserve">t </w:t>
      </w:r>
      <w:r w:rsidR="001C097C" w:rsidRPr="003E068F">
        <w:rPr>
          <w:rFonts w:ascii="Times New Roman" w:hAnsi="Times New Roman" w:cs="Times New Roman"/>
          <w:sz w:val="24"/>
          <w:szCs w:val="24"/>
        </w:rPr>
        <w:t>demeurer</w:t>
      </w:r>
      <w:r w:rsidR="005105D8" w:rsidRPr="003E068F">
        <w:rPr>
          <w:rFonts w:ascii="Times New Roman" w:hAnsi="Times New Roman" w:cs="Times New Roman"/>
          <w:sz w:val="24"/>
          <w:szCs w:val="24"/>
        </w:rPr>
        <w:t xml:space="preserve"> identique</w:t>
      </w:r>
      <w:r w:rsidR="001C097C" w:rsidRPr="003E068F">
        <w:rPr>
          <w:rFonts w:ascii="Times New Roman" w:hAnsi="Times New Roman" w:cs="Times New Roman"/>
          <w:sz w:val="24"/>
          <w:szCs w:val="24"/>
        </w:rPr>
        <w:t xml:space="preserve"> ou pas</w:t>
      </w:r>
      <w:r w:rsidR="009F21DD" w:rsidRPr="003E068F">
        <w:rPr>
          <w:rFonts w:ascii="Times New Roman" w:hAnsi="Times New Roman" w:cs="Times New Roman"/>
          <w:sz w:val="24"/>
          <w:szCs w:val="24"/>
        </w:rPr>
        <w:t xml:space="preserve">, </w:t>
      </w:r>
      <w:r w:rsidR="005A00CB" w:rsidRPr="003E068F">
        <w:rPr>
          <w:rFonts w:ascii="Times New Roman" w:hAnsi="Times New Roman" w:cs="Times New Roman"/>
          <w:sz w:val="24"/>
          <w:szCs w:val="24"/>
        </w:rPr>
        <w:t xml:space="preserve">indice de </w:t>
      </w:r>
      <w:r w:rsidR="009F21DD" w:rsidRPr="003E068F">
        <w:rPr>
          <w:rFonts w:ascii="Times New Roman" w:hAnsi="Times New Roman" w:cs="Times New Roman"/>
          <w:sz w:val="24"/>
          <w:szCs w:val="24"/>
        </w:rPr>
        <w:t xml:space="preserve">continuité ou </w:t>
      </w:r>
      <w:r w:rsidR="005A00CB" w:rsidRPr="003E068F">
        <w:rPr>
          <w:rFonts w:ascii="Times New Roman" w:hAnsi="Times New Roman" w:cs="Times New Roman"/>
          <w:sz w:val="24"/>
          <w:szCs w:val="24"/>
        </w:rPr>
        <w:t>d’</w:t>
      </w:r>
      <w:r w:rsidR="009F21DD" w:rsidRPr="003E068F">
        <w:rPr>
          <w:rFonts w:ascii="Times New Roman" w:hAnsi="Times New Roman" w:cs="Times New Roman"/>
          <w:sz w:val="24"/>
          <w:szCs w:val="24"/>
        </w:rPr>
        <w:t>inflexion des pratiques</w:t>
      </w:r>
      <w:r w:rsidR="005A00CB" w:rsidRPr="003E068F">
        <w:rPr>
          <w:rFonts w:ascii="Times New Roman" w:hAnsi="Times New Roman" w:cs="Times New Roman"/>
          <w:sz w:val="24"/>
          <w:szCs w:val="24"/>
        </w:rPr>
        <w:t xml:space="preserve"> militaires protobyzantines. </w:t>
      </w:r>
      <w:r w:rsidR="00033954" w:rsidRPr="003E068F">
        <w:rPr>
          <w:rFonts w:ascii="Times New Roman" w:hAnsi="Times New Roman" w:cs="Times New Roman"/>
          <w:sz w:val="24"/>
          <w:szCs w:val="24"/>
        </w:rPr>
        <w:t>L</w:t>
      </w:r>
      <w:r w:rsidR="005A00CB" w:rsidRPr="003E068F">
        <w:rPr>
          <w:rFonts w:ascii="Times New Roman" w:hAnsi="Times New Roman" w:cs="Times New Roman"/>
          <w:sz w:val="24"/>
          <w:szCs w:val="24"/>
        </w:rPr>
        <w:t>a contribution</w:t>
      </w:r>
      <w:r w:rsidR="000E0CF9" w:rsidRPr="003E068F">
        <w:rPr>
          <w:rFonts w:ascii="Times New Roman" w:hAnsi="Times New Roman" w:cs="Times New Roman"/>
          <w:sz w:val="24"/>
          <w:szCs w:val="24"/>
        </w:rPr>
        <w:t xml:space="preserve"> présentera un état de ce doss</w:t>
      </w:r>
      <w:r w:rsidR="00C775FC">
        <w:rPr>
          <w:rFonts w:ascii="Times New Roman" w:hAnsi="Times New Roman" w:cs="Times New Roman"/>
          <w:sz w:val="24"/>
          <w:szCs w:val="24"/>
        </w:rPr>
        <w:t>ier lexical bien connu et étudié</w:t>
      </w:r>
      <w:r w:rsidR="000E0CF9" w:rsidRPr="003E068F">
        <w:rPr>
          <w:rFonts w:ascii="Times New Roman" w:hAnsi="Times New Roman" w:cs="Times New Roman"/>
          <w:sz w:val="24"/>
          <w:szCs w:val="24"/>
        </w:rPr>
        <w:t xml:space="preserve">, </w:t>
      </w:r>
      <w:r w:rsidR="00033954" w:rsidRPr="003E068F">
        <w:rPr>
          <w:rFonts w:ascii="Times New Roman" w:hAnsi="Times New Roman" w:cs="Times New Roman"/>
          <w:sz w:val="24"/>
          <w:szCs w:val="24"/>
        </w:rPr>
        <w:t xml:space="preserve">mais </w:t>
      </w:r>
      <w:r w:rsidR="000E0CF9" w:rsidRPr="003E068F">
        <w:rPr>
          <w:rFonts w:ascii="Times New Roman" w:hAnsi="Times New Roman" w:cs="Times New Roman"/>
          <w:sz w:val="24"/>
          <w:szCs w:val="24"/>
        </w:rPr>
        <w:t>elle</w:t>
      </w:r>
      <w:r w:rsidR="005A00CB" w:rsidRPr="003E068F">
        <w:rPr>
          <w:rFonts w:ascii="Times New Roman" w:hAnsi="Times New Roman" w:cs="Times New Roman"/>
          <w:sz w:val="24"/>
          <w:szCs w:val="24"/>
        </w:rPr>
        <w:t xml:space="preserve"> s’attachera surtou</w:t>
      </w:r>
      <w:bookmarkStart w:id="0" w:name="_GoBack"/>
      <w:bookmarkEnd w:id="0"/>
      <w:r w:rsidR="005A00CB" w:rsidRPr="003E068F">
        <w:rPr>
          <w:rFonts w:ascii="Times New Roman" w:hAnsi="Times New Roman" w:cs="Times New Roman"/>
          <w:sz w:val="24"/>
          <w:szCs w:val="24"/>
        </w:rPr>
        <w:t>t à montre</w:t>
      </w:r>
      <w:r w:rsidR="000E0CF9" w:rsidRPr="003E068F">
        <w:rPr>
          <w:rFonts w:ascii="Times New Roman" w:hAnsi="Times New Roman" w:cs="Times New Roman"/>
          <w:sz w:val="24"/>
          <w:szCs w:val="24"/>
        </w:rPr>
        <w:t>r dans l</w:t>
      </w:r>
      <w:r w:rsidR="005A00CB" w:rsidRPr="003E068F">
        <w:rPr>
          <w:rFonts w:ascii="Times New Roman" w:hAnsi="Times New Roman" w:cs="Times New Roman"/>
          <w:sz w:val="24"/>
          <w:szCs w:val="24"/>
        </w:rPr>
        <w:t xml:space="preserve">es </w:t>
      </w:r>
      <w:r w:rsidR="000E0CF9" w:rsidRPr="003E068F">
        <w:rPr>
          <w:rFonts w:ascii="Times New Roman" w:hAnsi="Times New Roman" w:cs="Times New Roman"/>
          <w:sz w:val="24"/>
          <w:szCs w:val="24"/>
        </w:rPr>
        <w:t xml:space="preserve">mêmes </w:t>
      </w:r>
      <w:r w:rsidR="00C775FC">
        <w:rPr>
          <w:rFonts w:ascii="Times New Roman" w:hAnsi="Times New Roman" w:cs="Times New Roman"/>
          <w:sz w:val="24"/>
          <w:szCs w:val="24"/>
        </w:rPr>
        <w:t>traités</w:t>
      </w:r>
      <w:r w:rsidR="003E068F" w:rsidRPr="003E068F">
        <w:rPr>
          <w:rFonts w:ascii="Times New Roman" w:hAnsi="Times New Roman" w:cs="Times New Roman"/>
          <w:sz w:val="24"/>
          <w:szCs w:val="24"/>
        </w:rPr>
        <w:t xml:space="preserve"> </w:t>
      </w:r>
      <w:r w:rsidR="003E068F" w:rsidRPr="00557DEF">
        <w:rPr>
          <w:rFonts w:ascii="Times New Roman" w:hAnsi="Times New Roman" w:cs="Times New Roman"/>
          <w:sz w:val="24"/>
          <w:szCs w:val="24"/>
        </w:rPr>
        <w:t>l’utilisation de</w:t>
      </w:r>
      <w:r w:rsidR="000E0CF9" w:rsidRPr="00557DEF">
        <w:rPr>
          <w:rFonts w:ascii="Times New Roman" w:hAnsi="Times New Roman" w:cs="Times New Roman"/>
          <w:sz w:val="24"/>
          <w:szCs w:val="24"/>
        </w:rPr>
        <w:t xml:space="preserve"> savoirs de guerre empruntés </w:t>
      </w:r>
      <w:r w:rsidR="00033954" w:rsidRPr="00557DEF">
        <w:rPr>
          <w:rFonts w:ascii="Times New Roman" w:hAnsi="Times New Roman" w:cs="Times New Roman"/>
          <w:sz w:val="24"/>
          <w:szCs w:val="24"/>
        </w:rPr>
        <w:t xml:space="preserve">aux </w:t>
      </w:r>
      <w:r w:rsidR="00C775FC" w:rsidRPr="00557DEF">
        <w:rPr>
          <w:rFonts w:ascii="Times New Roman" w:hAnsi="Times New Roman" w:cs="Times New Roman"/>
          <w:sz w:val="24"/>
          <w:szCs w:val="24"/>
        </w:rPr>
        <w:t xml:space="preserve">précis </w:t>
      </w:r>
      <w:r w:rsidR="00033954" w:rsidRPr="00557DEF">
        <w:rPr>
          <w:rFonts w:ascii="Times New Roman" w:hAnsi="Times New Roman" w:cs="Times New Roman"/>
          <w:sz w:val="24"/>
          <w:szCs w:val="24"/>
        </w:rPr>
        <w:t>militaire</w:t>
      </w:r>
      <w:r w:rsidR="00413080" w:rsidRPr="00557DEF">
        <w:rPr>
          <w:rFonts w:ascii="Times New Roman" w:hAnsi="Times New Roman" w:cs="Times New Roman"/>
          <w:sz w:val="24"/>
          <w:szCs w:val="24"/>
        </w:rPr>
        <w:t>s</w:t>
      </w:r>
      <w:r w:rsidR="00C775FC" w:rsidRPr="00557DEF">
        <w:rPr>
          <w:rFonts w:ascii="Times New Roman" w:hAnsi="Times New Roman" w:cs="Times New Roman"/>
          <w:sz w:val="24"/>
          <w:szCs w:val="24"/>
        </w:rPr>
        <w:t xml:space="preserve"> latins (Frontin, V</w:t>
      </w:r>
      <w:r w:rsidR="001C097C" w:rsidRPr="00557DEF">
        <w:rPr>
          <w:rFonts w:ascii="Times New Roman" w:hAnsi="Times New Roman" w:cs="Times New Roman"/>
          <w:sz w:val="24"/>
          <w:szCs w:val="24"/>
        </w:rPr>
        <w:t>égèce</w:t>
      </w:r>
      <w:r w:rsidR="00C775FC" w:rsidRPr="00557DEF">
        <w:rPr>
          <w:rFonts w:ascii="Times New Roman" w:hAnsi="Times New Roman" w:cs="Times New Roman"/>
          <w:sz w:val="24"/>
          <w:szCs w:val="24"/>
        </w:rPr>
        <w:t>)</w:t>
      </w:r>
      <w:r w:rsidR="00033954" w:rsidRPr="00557DEF">
        <w:rPr>
          <w:rFonts w:ascii="Times New Roman" w:hAnsi="Times New Roman" w:cs="Times New Roman"/>
          <w:sz w:val="24"/>
          <w:szCs w:val="24"/>
        </w:rPr>
        <w:t xml:space="preserve">. Dans les </w:t>
      </w:r>
      <w:r w:rsidR="00AC77F2" w:rsidRPr="00557DEF">
        <w:rPr>
          <w:rFonts w:ascii="Times New Roman" w:hAnsi="Times New Roman" w:cs="Times New Roman"/>
          <w:sz w:val="24"/>
          <w:szCs w:val="24"/>
        </w:rPr>
        <w:t xml:space="preserve">normes </w:t>
      </w:r>
      <w:r w:rsidR="00033954" w:rsidRPr="00557DEF">
        <w:rPr>
          <w:rFonts w:ascii="Times New Roman" w:hAnsi="Times New Roman" w:cs="Times New Roman"/>
          <w:sz w:val="24"/>
          <w:szCs w:val="24"/>
        </w:rPr>
        <w:t>militaires protobyzantin</w:t>
      </w:r>
      <w:r w:rsidR="00557DEF" w:rsidRPr="00557DEF">
        <w:rPr>
          <w:rFonts w:ascii="Times New Roman" w:hAnsi="Times New Roman" w:cs="Times New Roman"/>
          <w:sz w:val="24"/>
          <w:szCs w:val="24"/>
        </w:rPr>
        <w:t>e</w:t>
      </w:r>
      <w:r w:rsidR="00033954" w:rsidRPr="00557DEF">
        <w:rPr>
          <w:rFonts w:ascii="Times New Roman" w:hAnsi="Times New Roman" w:cs="Times New Roman"/>
          <w:sz w:val="24"/>
          <w:szCs w:val="24"/>
        </w:rPr>
        <w:t>s</w:t>
      </w:r>
      <w:r w:rsidR="00413080" w:rsidRPr="00557DEF">
        <w:rPr>
          <w:rFonts w:ascii="Times New Roman" w:hAnsi="Times New Roman" w:cs="Times New Roman"/>
          <w:sz w:val="24"/>
          <w:szCs w:val="24"/>
        </w:rPr>
        <w:t>, la récupération</w:t>
      </w:r>
      <w:r w:rsidR="00393CAC" w:rsidRPr="00557DEF">
        <w:rPr>
          <w:rFonts w:ascii="Times New Roman" w:hAnsi="Times New Roman" w:cs="Times New Roman"/>
          <w:sz w:val="24"/>
          <w:szCs w:val="24"/>
        </w:rPr>
        <w:t xml:space="preserve"> sélective</w:t>
      </w:r>
      <w:r w:rsidR="00413080" w:rsidRPr="00557DEF">
        <w:rPr>
          <w:rFonts w:ascii="Times New Roman" w:hAnsi="Times New Roman" w:cs="Times New Roman"/>
          <w:sz w:val="24"/>
          <w:szCs w:val="24"/>
        </w:rPr>
        <w:t xml:space="preserve"> des savoirs romains</w:t>
      </w:r>
      <w:r w:rsidR="00C775FC" w:rsidRPr="00557DEF">
        <w:rPr>
          <w:rFonts w:ascii="Times New Roman" w:hAnsi="Times New Roman" w:cs="Times New Roman"/>
          <w:sz w:val="24"/>
          <w:szCs w:val="24"/>
        </w:rPr>
        <w:t xml:space="preserve"> classiques et postclassiques</w:t>
      </w:r>
      <w:r w:rsidR="00393CAC" w:rsidRPr="00557DEF">
        <w:rPr>
          <w:rFonts w:ascii="Times New Roman" w:hAnsi="Times New Roman" w:cs="Times New Roman"/>
          <w:sz w:val="24"/>
          <w:szCs w:val="24"/>
        </w:rPr>
        <w:t>, dont le mode de transmission nous échappe en partie,</w:t>
      </w:r>
      <w:r w:rsidR="00413080" w:rsidRPr="00557DEF">
        <w:rPr>
          <w:rFonts w:ascii="Times New Roman" w:hAnsi="Times New Roman" w:cs="Times New Roman"/>
          <w:sz w:val="24"/>
          <w:szCs w:val="24"/>
        </w:rPr>
        <w:t xml:space="preserve"> ne peut</w:t>
      </w:r>
      <w:r w:rsidR="00033954" w:rsidRPr="00557DEF">
        <w:rPr>
          <w:rFonts w:ascii="Times New Roman" w:hAnsi="Times New Roman" w:cs="Times New Roman"/>
          <w:sz w:val="24"/>
          <w:szCs w:val="24"/>
        </w:rPr>
        <w:t xml:space="preserve"> s’</w:t>
      </w:r>
      <w:r w:rsidR="00413080" w:rsidRPr="00557DEF">
        <w:rPr>
          <w:rFonts w:ascii="Times New Roman" w:hAnsi="Times New Roman" w:cs="Times New Roman"/>
          <w:sz w:val="24"/>
          <w:szCs w:val="24"/>
        </w:rPr>
        <w:t xml:space="preserve">expliquer </w:t>
      </w:r>
      <w:r w:rsidR="00393CAC" w:rsidRPr="00557DEF">
        <w:rPr>
          <w:rFonts w:ascii="Times New Roman" w:hAnsi="Times New Roman" w:cs="Times New Roman"/>
          <w:sz w:val="24"/>
          <w:szCs w:val="24"/>
        </w:rPr>
        <w:t xml:space="preserve">ni </w:t>
      </w:r>
      <w:r w:rsidR="00413080" w:rsidRPr="00557DEF">
        <w:rPr>
          <w:rFonts w:ascii="Times New Roman" w:hAnsi="Times New Roman" w:cs="Times New Roman"/>
          <w:sz w:val="24"/>
          <w:szCs w:val="24"/>
        </w:rPr>
        <w:t>par l’archaïsme</w:t>
      </w:r>
      <w:r w:rsidR="00393CAC" w:rsidRPr="00557DEF">
        <w:rPr>
          <w:rFonts w:ascii="Times New Roman" w:hAnsi="Times New Roman" w:cs="Times New Roman"/>
          <w:sz w:val="24"/>
          <w:szCs w:val="24"/>
        </w:rPr>
        <w:t xml:space="preserve"> ni par</w:t>
      </w:r>
      <w:r w:rsidR="00413080" w:rsidRPr="00557DEF">
        <w:rPr>
          <w:rFonts w:ascii="Times New Roman" w:hAnsi="Times New Roman" w:cs="Times New Roman"/>
          <w:sz w:val="24"/>
          <w:szCs w:val="24"/>
        </w:rPr>
        <w:t xml:space="preserve"> le</w:t>
      </w:r>
      <w:r w:rsidR="00033954" w:rsidRPr="00557DEF">
        <w:rPr>
          <w:rFonts w:ascii="Times New Roman" w:hAnsi="Times New Roman" w:cs="Times New Roman"/>
          <w:sz w:val="24"/>
          <w:szCs w:val="24"/>
        </w:rPr>
        <w:t xml:space="preserve"> souci d’exhaustivité didactique</w:t>
      </w:r>
      <w:r w:rsidR="00393CAC" w:rsidRPr="00557DEF">
        <w:rPr>
          <w:rFonts w:ascii="Times New Roman" w:hAnsi="Times New Roman" w:cs="Times New Roman"/>
          <w:sz w:val="24"/>
          <w:szCs w:val="24"/>
        </w:rPr>
        <w:t xml:space="preserve"> mais permet </w:t>
      </w:r>
      <w:r w:rsidR="003A5A93" w:rsidRPr="00557DEF">
        <w:rPr>
          <w:rFonts w:ascii="Times New Roman" w:hAnsi="Times New Roman" w:cs="Times New Roman"/>
          <w:sz w:val="24"/>
          <w:szCs w:val="24"/>
        </w:rPr>
        <w:t xml:space="preserve">au contraire </w:t>
      </w:r>
      <w:r w:rsidR="00393CAC" w:rsidRPr="00557DEF">
        <w:rPr>
          <w:rFonts w:ascii="Times New Roman" w:hAnsi="Times New Roman" w:cs="Times New Roman"/>
          <w:sz w:val="24"/>
          <w:szCs w:val="24"/>
        </w:rPr>
        <w:t>de comprendre la cohérence des pratiques martiales dans la période des IV</w:t>
      </w:r>
      <w:r w:rsidR="00393CAC" w:rsidRPr="00534C09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534C09">
        <w:rPr>
          <w:rFonts w:ascii="Times New Roman" w:hAnsi="Times New Roman" w:cs="Times New Roman"/>
          <w:sz w:val="24"/>
          <w:szCs w:val="24"/>
        </w:rPr>
        <w:t>-</w:t>
      </w:r>
      <w:r w:rsidR="00393CAC" w:rsidRPr="00557DEF">
        <w:rPr>
          <w:rFonts w:ascii="Times New Roman" w:hAnsi="Times New Roman" w:cs="Times New Roman"/>
          <w:sz w:val="24"/>
          <w:szCs w:val="24"/>
        </w:rPr>
        <w:t>VII</w:t>
      </w:r>
      <w:r w:rsidR="00393CAC" w:rsidRPr="00534C09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393CAC" w:rsidRPr="00557DEF">
        <w:rPr>
          <w:rFonts w:ascii="Times New Roman" w:hAnsi="Times New Roman" w:cs="Times New Roman"/>
          <w:sz w:val="24"/>
          <w:szCs w:val="24"/>
        </w:rPr>
        <w:t xml:space="preserve"> siècles.</w:t>
      </w:r>
      <w:r w:rsidR="00413080" w:rsidRPr="00557DEF">
        <w:rPr>
          <w:rFonts w:ascii="Times New Roman" w:hAnsi="Times New Roman" w:cs="Times New Roman"/>
          <w:sz w:val="24"/>
          <w:szCs w:val="24"/>
        </w:rPr>
        <w:t xml:space="preserve"> </w:t>
      </w:r>
      <w:r w:rsidR="00393CAC" w:rsidRPr="00557DEF">
        <w:rPr>
          <w:rFonts w:ascii="Times New Roman" w:hAnsi="Times New Roman" w:cs="Times New Roman"/>
          <w:sz w:val="24"/>
          <w:szCs w:val="24"/>
        </w:rPr>
        <w:t xml:space="preserve"> Le corpus étudié comprendra les traités d’Urbicius, le </w:t>
      </w:r>
      <w:r w:rsidR="00393CAC" w:rsidRPr="00557DEF">
        <w:rPr>
          <w:rFonts w:ascii="Times New Roman" w:hAnsi="Times New Roman" w:cs="Times New Roman"/>
          <w:i/>
          <w:sz w:val="24"/>
          <w:szCs w:val="24"/>
        </w:rPr>
        <w:t>Dialogue sur la science politique</w:t>
      </w:r>
      <w:r w:rsidR="00393CAC" w:rsidRPr="00557DEF">
        <w:rPr>
          <w:rFonts w:ascii="Times New Roman" w:hAnsi="Times New Roman" w:cs="Times New Roman"/>
          <w:sz w:val="24"/>
          <w:szCs w:val="24"/>
        </w:rPr>
        <w:t xml:space="preserve">, le </w:t>
      </w:r>
      <w:r w:rsidR="003A5A93" w:rsidRPr="00557DEF">
        <w:rPr>
          <w:rFonts w:ascii="Times New Roman" w:hAnsi="Times New Roman" w:cs="Times New Roman"/>
          <w:i/>
          <w:sz w:val="24"/>
          <w:szCs w:val="24"/>
        </w:rPr>
        <w:t>Compendium des sciences militaires</w:t>
      </w:r>
      <w:r w:rsidR="003A5A93" w:rsidRPr="00557DEF">
        <w:rPr>
          <w:rFonts w:ascii="Times New Roman" w:hAnsi="Times New Roman" w:cs="Times New Roman"/>
          <w:sz w:val="24"/>
          <w:szCs w:val="24"/>
        </w:rPr>
        <w:t xml:space="preserve"> de Syrianus, le</w:t>
      </w:r>
      <w:r w:rsidR="00393CAC" w:rsidRPr="00557DEF">
        <w:rPr>
          <w:rFonts w:ascii="Times New Roman" w:hAnsi="Times New Roman" w:cs="Times New Roman"/>
          <w:sz w:val="24"/>
          <w:szCs w:val="24"/>
        </w:rPr>
        <w:t xml:space="preserve"> </w:t>
      </w:r>
      <w:r w:rsidR="00393CAC" w:rsidRPr="00557DEF">
        <w:rPr>
          <w:rFonts w:ascii="Times New Roman" w:hAnsi="Times New Roman" w:cs="Times New Roman"/>
          <w:i/>
          <w:sz w:val="24"/>
          <w:szCs w:val="24"/>
        </w:rPr>
        <w:t>Strategikon</w:t>
      </w:r>
      <w:r w:rsidR="003A5A93" w:rsidRPr="00557DEF">
        <w:rPr>
          <w:rFonts w:ascii="Times New Roman" w:hAnsi="Times New Roman" w:cs="Times New Roman"/>
          <w:sz w:val="24"/>
          <w:szCs w:val="24"/>
        </w:rPr>
        <w:t xml:space="preserve"> de Maurice et le</w:t>
      </w:r>
      <w:r w:rsidR="00393CAC" w:rsidRPr="00557DEF">
        <w:rPr>
          <w:rFonts w:ascii="Times New Roman" w:hAnsi="Times New Roman" w:cs="Times New Roman"/>
          <w:sz w:val="24"/>
          <w:szCs w:val="24"/>
        </w:rPr>
        <w:t xml:space="preserve"> </w:t>
      </w:r>
      <w:r w:rsidR="00534C09">
        <w:rPr>
          <w:rFonts w:ascii="Times New Roman" w:hAnsi="Times New Roman" w:cs="Times New Roman"/>
          <w:i/>
          <w:sz w:val="24"/>
          <w:szCs w:val="24"/>
        </w:rPr>
        <w:t xml:space="preserve">De Militari </w:t>
      </w:r>
      <w:proofErr w:type="spellStart"/>
      <w:r w:rsidR="00534C09">
        <w:rPr>
          <w:rFonts w:ascii="Times New Roman" w:hAnsi="Times New Roman" w:cs="Times New Roman"/>
          <w:i/>
          <w:sz w:val="24"/>
          <w:szCs w:val="24"/>
        </w:rPr>
        <w:t>S</w:t>
      </w:r>
      <w:r w:rsidR="00393CAC" w:rsidRPr="00557DEF">
        <w:rPr>
          <w:rFonts w:ascii="Times New Roman" w:hAnsi="Times New Roman" w:cs="Times New Roman"/>
          <w:i/>
          <w:sz w:val="24"/>
          <w:szCs w:val="24"/>
        </w:rPr>
        <w:t>cientia</w:t>
      </w:r>
      <w:proofErr w:type="spellEnd"/>
      <w:r w:rsidR="003A5A93" w:rsidRPr="00557DEF">
        <w:rPr>
          <w:rFonts w:ascii="Times New Roman" w:hAnsi="Times New Roman" w:cs="Times New Roman"/>
          <w:sz w:val="24"/>
          <w:szCs w:val="24"/>
        </w:rPr>
        <w:t>.</w:t>
      </w:r>
    </w:p>
    <w:p w:rsidR="002B69DE" w:rsidRDefault="005105D8" w:rsidP="001A7402">
      <w:pPr>
        <w:jc w:val="both"/>
      </w:pPr>
      <w:r>
        <w:t xml:space="preserve"> </w:t>
      </w:r>
      <w:r w:rsidR="005B5F0C">
        <w:t xml:space="preserve"> </w:t>
      </w:r>
    </w:p>
    <w:p w:rsidR="00087F40" w:rsidRDefault="00087F40"/>
    <w:sectPr w:rsidR="0008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16"/>
    <w:rsid w:val="00033954"/>
    <w:rsid w:val="0004189A"/>
    <w:rsid w:val="00044434"/>
    <w:rsid w:val="00046AEB"/>
    <w:rsid w:val="00087F40"/>
    <w:rsid w:val="000E0CF9"/>
    <w:rsid w:val="001A7402"/>
    <w:rsid w:val="001C097C"/>
    <w:rsid w:val="00222540"/>
    <w:rsid w:val="00226303"/>
    <w:rsid w:val="002A7185"/>
    <w:rsid w:val="002B69DE"/>
    <w:rsid w:val="00393CAC"/>
    <w:rsid w:val="003A5A93"/>
    <w:rsid w:val="003E068F"/>
    <w:rsid w:val="00413080"/>
    <w:rsid w:val="004B31D1"/>
    <w:rsid w:val="004D4DD8"/>
    <w:rsid w:val="005105D8"/>
    <w:rsid w:val="00534C09"/>
    <w:rsid w:val="00557DEF"/>
    <w:rsid w:val="005A00CB"/>
    <w:rsid w:val="005B5F0C"/>
    <w:rsid w:val="005F2511"/>
    <w:rsid w:val="0060773C"/>
    <w:rsid w:val="006F5DD3"/>
    <w:rsid w:val="007B0E05"/>
    <w:rsid w:val="008C4402"/>
    <w:rsid w:val="008D089C"/>
    <w:rsid w:val="009E7FC6"/>
    <w:rsid w:val="009F21DD"/>
    <w:rsid w:val="00AC77F2"/>
    <w:rsid w:val="00C205CA"/>
    <w:rsid w:val="00C775FC"/>
    <w:rsid w:val="00C97522"/>
    <w:rsid w:val="00CC1A06"/>
    <w:rsid w:val="00D023A9"/>
    <w:rsid w:val="00D54EF7"/>
    <w:rsid w:val="00E36216"/>
    <w:rsid w:val="00F248EF"/>
    <w:rsid w:val="00F6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Sylvain</cp:lastModifiedBy>
  <cp:revision>9</cp:revision>
  <dcterms:created xsi:type="dcterms:W3CDTF">2016-01-19T14:45:00Z</dcterms:created>
  <dcterms:modified xsi:type="dcterms:W3CDTF">2016-01-20T20:10:00Z</dcterms:modified>
</cp:coreProperties>
</file>